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vertAnchor="text" w:tblpXSpec="left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1"/>
        <w:gridCol w:w="751"/>
        <w:gridCol w:w="751"/>
        <w:gridCol w:w="990"/>
        <w:gridCol w:w="3147"/>
        <w:gridCol w:w="2126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5000" w:type="pct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555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ascii="仿宋" w:hAnsi="仿宋" w:eastAsia="仿宋" w:cs="仿宋"/>
                <w:color w:val="000000"/>
                <w:sz w:val="31"/>
                <w:szCs w:val="31"/>
                <w:bdr w:val="none" w:color="auto" w:sz="0" w:space="0"/>
                <w:shd w:val="clear" w:fill="FFFFFF"/>
                <w:lang w:val="en-US"/>
              </w:rPr>
              <w:t> </w:t>
            </w: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陕西艺术职业学院</w:t>
            </w: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  <w:lang w:val="en-US"/>
              </w:rPr>
              <w:t>2020</w:t>
            </w: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shd w:val="clear" w:fill="FFFFFF"/>
              </w:rPr>
              <w:t>年公开招聘紧缺岗位工作人员具体要求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6" w:hRule="atLeast"/>
        </w:trPr>
        <w:tc>
          <w:tcPr>
            <w:tcW w:w="2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工作部门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jc w:val="left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数量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专业需求</w:t>
            </w:r>
          </w:p>
        </w:tc>
        <w:tc>
          <w:tcPr>
            <w:tcW w:w="2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岗位要求</w:t>
            </w:r>
          </w:p>
        </w:tc>
        <w:tc>
          <w:tcPr>
            <w:tcW w:w="15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Style w:val="5"/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1" w:hRule="atLeast"/>
        </w:trPr>
        <w:tc>
          <w:tcPr>
            <w:tcW w:w="2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财务资产处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会计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会计学、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财务管理</w:t>
            </w:r>
          </w:p>
        </w:tc>
        <w:tc>
          <w:tcPr>
            <w:tcW w:w="2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初次就业者，须具有硕士研究生及以上学历、学位，第一学历为全日制普通院校本科学历、学士学位；年龄在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具备事业单位调动条件者，须具有会计职业资格，会计师及以上职称；本科学历、学士学位及以上；年龄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周岁以下。</w:t>
            </w:r>
          </w:p>
        </w:tc>
        <w:tc>
          <w:tcPr>
            <w:tcW w:w="15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同行业相关岗位工作经验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年以上者优先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6" w:hRule="atLeast"/>
        </w:trPr>
        <w:tc>
          <w:tcPr>
            <w:tcW w:w="2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规划建设处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工程技术人员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土木管理、工程管理</w:t>
            </w:r>
          </w:p>
        </w:tc>
        <w:tc>
          <w:tcPr>
            <w:tcW w:w="2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初次就业者，须具有硕士研究生及以上学历、学位，第一学历为全日制普通院校本科学历、学士学位；年龄在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具备事业单位调动条件者，须具有国家注册建造师资格，中级及以上职称；本科学历、学士学位及以上；年龄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周岁以下。</w:t>
            </w:r>
          </w:p>
        </w:tc>
        <w:tc>
          <w:tcPr>
            <w:tcW w:w="15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同行业相关岗位工作经验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年以上者优先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1" w:hRule="atLeast"/>
        </w:trPr>
        <w:tc>
          <w:tcPr>
            <w:tcW w:w="200" w:type="pc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后勤处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医生</w:t>
            </w:r>
          </w:p>
        </w:tc>
        <w:tc>
          <w:tcPr>
            <w:tcW w:w="2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</w:t>
            </w:r>
          </w:p>
        </w:tc>
        <w:tc>
          <w:tcPr>
            <w:tcW w:w="4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临床医学、中西医临床医学</w:t>
            </w:r>
          </w:p>
        </w:tc>
        <w:tc>
          <w:tcPr>
            <w:tcW w:w="230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1.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初次就业者，须具有硕士研究生及以上学历、学位，第一学历为全日制普通院校本科学历、学士学位；年龄在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35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周岁以下。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具备事业单位调动条件者，须具有医师执业资格，主治医师及以上职称，本科学历、学士学位及以上；年龄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40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周岁以下。</w:t>
            </w:r>
          </w:p>
        </w:tc>
        <w:tc>
          <w:tcPr>
            <w:tcW w:w="1550" w:type="pc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150" w:right="150" w:firstLine="0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同行业相关岗位工作经验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  <w:lang w:val="en-US"/>
              </w:rPr>
              <w:t>3</w:t>
            </w:r>
            <w:r>
              <w:rPr>
                <w:rFonts w:hint="eastAsia" w:ascii="仿宋" w:hAnsi="仿宋" w:eastAsia="仿宋" w:cs="仿宋"/>
                <w:color w:val="333333"/>
                <w:sz w:val="24"/>
                <w:szCs w:val="24"/>
                <w:bdr w:val="none" w:color="auto" w:sz="0" w:space="0"/>
              </w:rPr>
              <w:t>年以上者优先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3E6332"/>
    <w:rsid w:val="193E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2020-06-24T06:35:00Z</dcterms:created>
  <dc:creator>那时花开咖啡馆。</dc:creator>
  <cp:lastModifiedBy>那时花开咖啡馆。</cp:lastModifiedBy>
  <dcterms:modified xsi:type="dcterms:W3CDTF">2020-06-24T07:44:09Z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